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3" w:rsidRPr="0037741C" w:rsidRDefault="002012F3" w:rsidP="002012F3">
      <w:pPr>
        <w:jc w:val="center"/>
        <w:rPr>
          <w:rFonts w:ascii="Times New Roman" w:hAnsi="Times New Roman" w:cs="Times New Roman"/>
          <w:sz w:val="36"/>
          <w:szCs w:val="36"/>
        </w:rPr>
      </w:pPr>
      <w:r w:rsidRPr="0037741C">
        <w:rPr>
          <w:rFonts w:ascii="Times New Roman" w:hAnsi="Times New Roman" w:cs="Times New Roman"/>
          <w:sz w:val="36"/>
          <w:szCs w:val="36"/>
        </w:rPr>
        <w:t xml:space="preserve">  АДМИНИСТРАЦИЯ  НОВОГОРЯНОВСКОГО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37741C">
        <w:rPr>
          <w:rFonts w:ascii="Times New Roman" w:hAnsi="Times New Roman" w:cs="Times New Roman"/>
          <w:sz w:val="36"/>
          <w:szCs w:val="36"/>
        </w:rPr>
        <w:t>СЕЛЬСКОГО  ПОСЕЛЕНИЯ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37741C">
        <w:rPr>
          <w:rFonts w:ascii="Times New Roman" w:hAnsi="Times New Roman" w:cs="Times New Roman"/>
          <w:sz w:val="36"/>
          <w:szCs w:val="36"/>
        </w:rPr>
        <w:t>ТЕЙКОВСКОГО  МУНИЦИПАЛЬНОГО  РАЙОНА</w:t>
      </w:r>
      <w:r w:rsidRPr="0037741C"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2012F3" w:rsidRPr="0037741C" w:rsidRDefault="002012F3" w:rsidP="002012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4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012F3" w:rsidRPr="0037741C" w:rsidRDefault="002012F3" w:rsidP="002012F3">
      <w:pPr>
        <w:rPr>
          <w:rFonts w:ascii="Times New Roman" w:hAnsi="Times New Roman" w:cs="Times New Roman"/>
          <w:sz w:val="28"/>
          <w:szCs w:val="28"/>
        </w:rPr>
      </w:pPr>
    </w:p>
    <w:p w:rsidR="002012F3" w:rsidRDefault="002042D7" w:rsidP="00201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 .2012</w:t>
      </w:r>
      <w:r w:rsidR="002012F3" w:rsidRPr="0037741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A461F0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01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2F3" w:rsidRPr="003774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12F3" w:rsidRPr="0037741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012F3" w:rsidRPr="0037741C">
        <w:rPr>
          <w:rFonts w:ascii="Times New Roman" w:hAnsi="Times New Roman" w:cs="Times New Roman"/>
          <w:sz w:val="28"/>
          <w:szCs w:val="28"/>
        </w:rPr>
        <w:t>овое Горяново</w:t>
      </w:r>
    </w:p>
    <w:p w:rsidR="002012F3" w:rsidRPr="002012F3" w:rsidRDefault="002012F3" w:rsidP="002012F3">
      <w:pPr>
        <w:pStyle w:val="a3"/>
        <w:shd w:val="clear" w:color="auto" w:fill="FEFDF8"/>
        <w:jc w:val="both"/>
        <w:rPr>
          <w:color w:val="442E19"/>
          <w:sz w:val="28"/>
          <w:szCs w:val="28"/>
        </w:rPr>
      </w:pPr>
      <w:r w:rsidRPr="002012F3">
        <w:rPr>
          <w:rStyle w:val="a4"/>
          <w:color w:val="442E19"/>
          <w:sz w:val="28"/>
          <w:szCs w:val="28"/>
        </w:rPr>
        <w:t xml:space="preserve">Об утверждении Порядка содержания и </w:t>
      </w:r>
      <w:proofErr w:type="gramStart"/>
      <w:r w:rsidRPr="002012F3">
        <w:rPr>
          <w:rStyle w:val="a4"/>
          <w:color w:val="442E19"/>
          <w:sz w:val="28"/>
          <w:szCs w:val="28"/>
        </w:rPr>
        <w:t>ремонта</w:t>
      </w:r>
      <w:proofErr w:type="gramEnd"/>
      <w:r w:rsidRPr="002012F3">
        <w:rPr>
          <w:rStyle w:val="a4"/>
          <w:color w:val="442E19"/>
          <w:sz w:val="28"/>
          <w:szCs w:val="28"/>
        </w:rPr>
        <w:t xml:space="preserve">  автомобильных дорог общего пользования  местного значения в границах населенных </w:t>
      </w:r>
      <w:r w:rsidR="00A461F0">
        <w:rPr>
          <w:rStyle w:val="a4"/>
          <w:color w:val="442E19"/>
          <w:sz w:val="28"/>
          <w:szCs w:val="28"/>
        </w:rPr>
        <w:t>пунктов  </w:t>
      </w:r>
      <w:r>
        <w:rPr>
          <w:rStyle w:val="a4"/>
          <w:color w:val="442E19"/>
          <w:sz w:val="28"/>
          <w:szCs w:val="28"/>
        </w:rPr>
        <w:t>Новогоряновского сельского поселения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</w:p>
    <w:p w:rsidR="002012F3" w:rsidRDefault="002012F3" w:rsidP="002012F3">
      <w:pPr>
        <w:pStyle w:val="a3"/>
        <w:shd w:val="clear" w:color="auto" w:fill="FEFDF8"/>
        <w:rPr>
          <w:color w:val="442E19"/>
          <w:sz w:val="28"/>
          <w:szCs w:val="28"/>
        </w:rPr>
      </w:pPr>
      <w:proofErr w:type="gramStart"/>
      <w:r w:rsidRPr="002012F3">
        <w:rPr>
          <w:color w:val="442E19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2012F3">
        <w:rPr>
          <w:color w:val="442E19"/>
          <w:sz w:val="28"/>
          <w:szCs w:val="28"/>
        </w:rPr>
        <w:t xml:space="preserve"> Федерации»</w:t>
      </w:r>
      <w:r>
        <w:rPr>
          <w:color w:val="442E19"/>
          <w:sz w:val="28"/>
          <w:szCs w:val="28"/>
        </w:rPr>
        <w:t xml:space="preserve">  администрация Новогоряновского сельского поселения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                                         ПОСТАНОВЛЯЕТ:                                                                                                                      </w:t>
      </w:r>
      <w:r w:rsidRPr="002012F3">
        <w:rPr>
          <w:color w:val="442E19"/>
          <w:sz w:val="28"/>
          <w:szCs w:val="28"/>
        </w:rPr>
        <w:t xml:space="preserve">1. Утвердить Порядок содержания и </w:t>
      </w:r>
      <w:proofErr w:type="gramStart"/>
      <w:r w:rsidRPr="002012F3">
        <w:rPr>
          <w:color w:val="442E19"/>
          <w:sz w:val="28"/>
          <w:szCs w:val="28"/>
        </w:rPr>
        <w:t>ремонта</w:t>
      </w:r>
      <w:proofErr w:type="gramEnd"/>
      <w:r w:rsidRPr="002012F3">
        <w:rPr>
          <w:color w:val="442E19"/>
          <w:sz w:val="28"/>
          <w:szCs w:val="28"/>
        </w:rPr>
        <w:t xml:space="preserve"> автомобильных  дорог общего пользования местного значения в границах населенных пунктов </w:t>
      </w:r>
      <w:r>
        <w:rPr>
          <w:color w:val="442E19"/>
          <w:sz w:val="28"/>
          <w:szCs w:val="28"/>
        </w:rPr>
        <w:t>Новогоряновского сельского поселения</w:t>
      </w:r>
      <w:r w:rsidRPr="002012F3">
        <w:rPr>
          <w:color w:val="442E19"/>
          <w:sz w:val="28"/>
          <w:szCs w:val="28"/>
        </w:rPr>
        <w:t xml:space="preserve"> согласно приложению к настоящему </w:t>
      </w:r>
      <w:r>
        <w:rPr>
          <w:color w:val="442E19"/>
          <w:sz w:val="28"/>
          <w:szCs w:val="28"/>
        </w:rPr>
        <w:t>постановлению</w:t>
      </w:r>
      <w:r w:rsidRPr="002012F3">
        <w:rPr>
          <w:color w:val="442E19"/>
          <w:sz w:val="28"/>
          <w:szCs w:val="28"/>
        </w:rPr>
        <w:t>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  <w:sz w:val="28"/>
          <w:szCs w:val="28"/>
        </w:rPr>
      </w:pPr>
      <w:r w:rsidRPr="002012F3">
        <w:rPr>
          <w:color w:val="442E19"/>
          <w:sz w:val="28"/>
          <w:szCs w:val="28"/>
        </w:rPr>
        <w:t xml:space="preserve">2. Настоящее </w:t>
      </w:r>
      <w:r>
        <w:rPr>
          <w:color w:val="442E19"/>
          <w:sz w:val="28"/>
          <w:szCs w:val="28"/>
        </w:rPr>
        <w:t xml:space="preserve">постановление </w:t>
      </w:r>
      <w:r w:rsidRPr="002012F3">
        <w:rPr>
          <w:color w:val="442E19"/>
          <w:sz w:val="28"/>
          <w:szCs w:val="28"/>
        </w:rPr>
        <w:t xml:space="preserve">подлежит официальному опубликованию (обнародованию) на официальном сайте </w:t>
      </w:r>
      <w:r>
        <w:rPr>
          <w:color w:val="442E19"/>
          <w:sz w:val="28"/>
          <w:szCs w:val="28"/>
        </w:rPr>
        <w:t>Новогоряновского сельского поселения.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  <w:sz w:val="28"/>
          <w:szCs w:val="28"/>
        </w:rPr>
      </w:pPr>
      <w:r w:rsidRPr="002012F3">
        <w:rPr>
          <w:color w:val="442E19"/>
          <w:sz w:val="28"/>
          <w:szCs w:val="28"/>
        </w:rPr>
        <w:t xml:space="preserve">3. </w:t>
      </w:r>
      <w:proofErr w:type="gramStart"/>
      <w:r>
        <w:rPr>
          <w:color w:val="442E19"/>
          <w:sz w:val="28"/>
          <w:szCs w:val="28"/>
        </w:rPr>
        <w:t>Контроль за</w:t>
      </w:r>
      <w:proofErr w:type="gramEnd"/>
      <w:r>
        <w:rPr>
          <w:color w:val="442E19"/>
          <w:sz w:val="28"/>
          <w:szCs w:val="28"/>
        </w:rPr>
        <w:t xml:space="preserve"> исполнением  настоящего</w:t>
      </w:r>
      <w:r w:rsidRPr="002012F3">
        <w:rPr>
          <w:color w:val="442E19"/>
          <w:sz w:val="28"/>
          <w:szCs w:val="28"/>
        </w:rPr>
        <w:t xml:space="preserve"> </w:t>
      </w:r>
      <w:r>
        <w:rPr>
          <w:color w:val="442E19"/>
          <w:sz w:val="28"/>
          <w:szCs w:val="28"/>
        </w:rPr>
        <w:t>постановления оставляю за собой.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  <w:sz w:val="28"/>
          <w:szCs w:val="28"/>
        </w:rPr>
      </w:pPr>
      <w:r w:rsidRPr="002012F3">
        <w:rPr>
          <w:color w:val="442E19"/>
          <w:sz w:val="28"/>
          <w:szCs w:val="28"/>
        </w:rPr>
        <w:t> </w:t>
      </w:r>
    </w:p>
    <w:p w:rsidR="002012F3" w:rsidRPr="002012F3" w:rsidRDefault="002012F3" w:rsidP="002012F3">
      <w:pPr>
        <w:pStyle w:val="consplusnormal"/>
        <w:shd w:val="clear" w:color="auto" w:fill="FEFDF8"/>
        <w:rPr>
          <w:color w:val="442E19"/>
          <w:sz w:val="28"/>
          <w:szCs w:val="28"/>
        </w:rPr>
      </w:pPr>
      <w:r w:rsidRPr="002012F3">
        <w:rPr>
          <w:color w:val="442E19"/>
          <w:sz w:val="28"/>
          <w:szCs w:val="28"/>
        </w:rPr>
        <w:t xml:space="preserve">Глава </w:t>
      </w:r>
      <w:r>
        <w:rPr>
          <w:color w:val="442E19"/>
          <w:sz w:val="28"/>
          <w:szCs w:val="28"/>
        </w:rPr>
        <w:t>администрации Новогоряновского                                                                  сельского поселения:                                                                   С.И.Беляев</w:t>
      </w:r>
    </w:p>
    <w:p w:rsid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</w:p>
    <w:p w:rsidR="002042D7" w:rsidRPr="002012F3" w:rsidRDefault="002042D7" w:rsidP="002012F3">
      <w:pPr>
        <w:pStyle w:val="a3"/>
        <w:shd w:val="clear" w:color="auto" w:fill="FEFDF8"/>
        <w:rPr>
          <w:color w:val="442E19"/>
        </w:rPr>
      </w:pPr>
    </w:p>
    <w:p w:rsidR="002012F3" w:rsidRPr="002012F3" w:rsidRDefault="002012F3" w:rsidP="00A461F0">
      <w:pPr>
        <w:pStyle w:val="consplusnormal"/>
        <w:shd w:val="clear" w:color="auto" w:fill="FEFDF8"/>
        <w:ind w:firstLine="57"/>
        <w:jc w:val="right"/>
        <w:rPr>
          <w:color w:val="442E19"/>
        </w:rPr>
      </w:pPr>
      <w:r w:rsidRPr="002012F3">
        <w:rPr>
          <w:color w:val="442E19"/>
        </w:rPr>
        <w:lastRenderedPageBreak/>
        <w:t xml:space="preserve">Приложение к </w:t>
      </w:r>
      <w:r w:rsidR="00A461F0">
        <w:rPr>
          <w:color w:val="442E19"/>
        </w:rPr>
        <w:t>постановлению</w:t>
      </w:r>
    </w:p>
    <w:p w:rsidR="002012F3" w:rsidRPr="002012F3" w:rsidRDefault="00A461F0" w:rsidP="00A461F0">
      <w:pPr>
        <w:pStyle w:val="consplusnormal"/>
        <w:shd w:val="clear" w:color="auto" w:fill="FEFDF8"/>
        <w:ind w:firstLine="57"/>
        <w:jc w:val="right"/>
        <w:rPr>
          <w:color w:val="442E19"/>
        </w:rPr>
      </w:pPr>
      <w:r>
        <w:rPr>
          <w:color w:val="442E19"/>
        </w:rPr>
        <w:t>Администрации Новогоряновского</w:t>
      </w:r>
    </w:p>
    <w:p w:rsidR="002012F3" w:rsidRPr="002012F3" w:rsidRDefault="00A461F0" w:rsidP="00A461F0">
      <w:pPr>
        <w:pStyle w:val="consplusnormal"/>
        <w:shd w:val="clear" w:color="auto" w:fill="FEFDF8"/>
        <w:ind w:firstLine="57"/>
        <w:jc w:val="right"/>
        <w:rPr>
          <w:color w:val="442E19"/>
        </w:rPr>
      </w:pPr>
      <w:r>
        <w:rPr>
          <w:color w:val="442E19"/>
        </w:rPr>
        <w:t>сельского поселения</w:t>
      </w:r>
    </w:p>
    <w:p w:rsidR="002012F3" w:rsidRPr="002012F3" w:rsidRDefault="002012F3" w:rsidP="00A461F0">
      <w:pPr>
        <w:pStyle w:val="consplusnormal"/>
        <w:shd w:val="clear" w:color="auto" w:fill="FEFDF8"/>
        <w:ind w:firstLine="57"/>
        <w:jc w:val="right"/>
        <w:rPr>
          <w:color w:val="442E19"/>
        </w:rPr>
      </w:pPr>
      <w:r w:rsidRPr="002012F3">
        <w:rPr>
          <w:color w:val="442E19"/>
        </w:rPr>
        <w:t xml:space="preserve">от </w:t>
      </w:r>
      <w:r w:rsidR="002042D7">
        <w:rPr>
          <w:color w:val="442E19"/>
        </w:rPr>
        <w:t>25.05.2012г. №  30</w:t>
      </w:r>
    </w:p>
    <w:p w:rsidR="002012F3" w:rsidRPr="002012F3" w:rsidRDefault="002012F3" w:rsidP="002012F3">
      <w:pPr>
        <w:pStyle w:val="a3"/>
        <w:shd w:val="clear" w:color="auto" w:fill="FEFDF8"/>
        <w:jc w:val="center"/>
        <w:rPr>
          <w:color w:val="442E19"/>
        </w:rPr>
      </w:pPr>
      <w:r w:rsidRPr="002012F3">
        <w:rPr>
          <w:rStyle w:val="a4"/>
          <w:color w:val="442E19"/>
        </w:rPr>
        <w:t>ПОРЯДОК</w:t>
      </w:r>
    </w:p>
    <w:p w:rsidR="002012F3" w:rsidRPr="002012F3" w:rsidRDefault="002012F3" w:rsidP="002012F3">
      <w:pPr>
        <w:pStyle w:val="a3"/>
        <w:shd w:val="clear" w:color="auto" w:fill="FEFDF8"/>
        <w:jc w:val="center"/>
        <w:rPr>
          <w:color w:val="442E19"/>
        </w:rPr>
      </w:pPr>
      <w:r w:rsidRPr="002012F3">
        <w:rPr>
          <w:rStyle w:val="a4"/>
          <w:color w:val="442E19"/>
        </w:rPr>
        <w:t xml:space="preserve">содержания и </w:t>
      </w:r>
      <w:proofErr w:type="gramStart"/>
      <w:r w:rsidRPr="002012F3">
        <w:rPr>
          <w:rStyle w:val="a4"/>
          <w:color w:val="442E19"/>
        </w:rPr>
        <w:t>ремонта</w:t>
      </w:r>
      <w:proofErr w:type="gramEnd"/>
      <w:r w:rsidRPr="002012F3">
        <w:rPr>
          <w:rStyle w:val="a4"/>
          <w:color w:val="442E19"/>
        </w:rPr>
        <w:t xml:space="preserve"> автомобильных дорог общего пользования местного значения в границах населенных пунктов </w:t>
      </w:r>
      <w:r w:rsidR="00A461F0">
        <w:rPr>
          <w:rStyle w:val="a4"/>
          <w:color w:val="442E19"/>
        </w:rPr>
        <w:t>Новогоряновского сельского поселения</w:t>
      </w:r>
    </w:p>
    <w:p w:rsidR="002012F3" w:rsidRPr="002012F3" w:rsidRDefault="002012F3" w:rsidP="002012F3">
      <w:pPr>
        <w:pStyle w:val="a3"/>
        <w:shd w:val="clear" w:color="auto" w:fill="FEFDF8"/>
        <w:jc w:val="center"/>
        <w:rPr>
          <w:color w:val="442E19"/>
        </w:rPr>
      </w:pP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t>1. Общие положения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 1.1. Настоящий  порядок  содержания  и  </w:t>
      </w:r>
      <w:proofErr w:type="gramStart"/>
      <w:r w:rsidRPr="002012F3">
        <w:rPr>
          <w:color w:val="442E19"/>
        </w:rPr>
        <w:t>ремонта</w:t>
      </w:r>
      <w:proofErr w:type="gramEnd"/>
      <w:r w:rsidRPr="002012F3">
        <w:rPr>
          <w:color w:val="442E19"/>
        </w:rPr>
        <w:t xml:space="preserve"> автомобильных дорог общего пользования  местного значения в границах населенных пунктов  </w:t>
      </w:r>
      <w:r w:rsidR="00A461F0">
        <w:rPr>
          <w:color w:val="442E19"/>
        </w:rPr>
        <w:t>Новогоряновского сельского поселения</w:t>
      </w:r>
      <w:r w:rsidRPr="002012F3">
        <w:rPr>
          <w:color w:val="442E19"/>
        </w:rPr>
        <w:t xml:space="preserve"> </w:t>
      </w:r>
      <w:r w:rsidR="00A461F0">
        <w:rPr>
          <w:color w:val="442E19"/>
        </w:rPr>
        <w:t>Тейковского муниципального района Ивановской области</w:t>
      </w:r>
      <w:r w:rsidRPr="002012F3">
        <w:rPr>
          <w:color w:val="442E19"/>
        </w:rPr>
        <w:t> 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1.2. </w:t>
      </w:r>
      <w:proofErr w:type="gramStart"/>
      <w:r w:rsidRPr="002012F3">
        <w:rPr>
          <w:color w:val="442E19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1.3. </w:t>
      </w:r>
      <w:proofErr w:type="gramStart"/>
      <w:r w:rsidRPr="002012F3">
        <w:rPr>
          <w:color w:val="442E19"/>
        </w:rPr>
        <w:t>Для организации деятельности  по  содержанию  и  ремонту автомобильных дорог общего пользования местного значения в</w:t>
      </w:r>
      <w:r w:rsidR="00A461F0">
        <w:rPr>
          <w:color w:val="442E19"/>
        </w:rPr>
        <w:t xml:space="preserve"> границах населенных пунктов   Новогоряновского сельского поселения</w:t>
      </w:r>
      <w:r w:rsidRPr="002012F3">
        <w:rPr>
          <w:color w:val="442E19"/>
        </w:rPr>
        <w:t xml:space="preserve">  (далее - автомобильные дороги) и искусственных сооружений на них,  администрацией </w:t>
      </w:r>
      <w:r w:rsidR="00A461F0">
        <w:rPr>
          <w:color w:val="442E19"/>
        </w:rPr>
        <w:t>Новогоряновского сельского поселения</w:t>
      </w:r>
      <w:r w:rsidR="00A461F0" w:rsidRPr="002012F3">
        <w:rPr>
          <w:color w:val="442E19"/>
        </w:rPr>
        <w:t> </w:t>
      </w:r>
      <w:r w:rsidRPr="002012F3">
        <w:rPr>
          <w:color w:val="442E19"/>
        </w:rPr>
        <w:t xml:space="preserve"> заключаются муниципальные контракты (договора)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</w:t>
      </w:r>
      <w:proofErr w:type="gramEnd"/>
      <w:r w:rsidRPr="002012F3">
        <w:rPr>
          <w:color w:val="442E19"/>
        </w:rPr>
        <w:t xml:space="preserve"> </w:t>
      </w:r>
      <w:proofErr w:type="gramStart"/>
      <w:r w:rsidRPr="002012F3">
        <w:rPr>
          <w:color w:val="442E19"/>
        </w:rPr>
        <w:t>размещении</w:t>
      </w:r>
      <w:proofErr w:type="gramEnd"/>
      <w:r w:rsidRPr="002012F3">
        <w:rPr>
          <w:color w:val="442E19"/>
        </w:rPr>
        <w:t xml:space="preserve"> заказов на поставки товаров, выполнение работ, оказание услуг для государственных и муниципальных нужд».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t>2. Обследование автомобильных дорог</w:t>
      </w: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2.1. Обследование автомобильных дорог осуществляется комиссией, утверждаемой постановлением администрации </w:t>
      </w:r>
      <w:r w:rsidR="00096985">
        <w:rPr>
          <w:color w:val="442E19"/>
        </w:rPr>
        <w:t>Новогоряновского сельского поселения</w:t>
      </w:r>
      <w:r w:rsidR="00096985" w:rsidRPr="002012F3">
        <w:rPr>
          <w:color w:val="442E19"/>
        </w:rPr>
        <w:t xml:space="preserve">  </w:t>
      </w:r>
      <w:r w:rsidRPr="002012F3">
        <w:rPr>
          <w:color w:val="442E19"/>
        </w:rPr>
        <w:t xml:space="preserve">в составе представителей администрации </w:t>
      </w:r>
      <w:r w:rsidR="00096985">
        <w:rPr>
          <w:color w:val="442E19"/>
        </w:rPr>
        <w:t>Новогоряновского сельского поселения</w:t>
      </w:r>
      <w:proofErr w:type="gramStart"/>
      <w:r w:rsidR="00096985" w:rsidRPr="002012F3">
        <w:rPr>
          <w:color w:val="442E19"/>
        </w:rPr>
        <w:t> </w:t>
      </w:r>
      <w:r w:rsidRPr="002012F3">
        <w:rPr>
          <w:color w:val="442E19"/>
        </w:rPr>
        <w:t>,</w:t>
      </w:r>
      <w:proofErr w:type="gramEnd"/>
      <w:r w:rsidRPr="002012F3">
        <w:rPr>
          <w:color w:val="442E19"/>
        </w:rPr>
        <w:t xml:space="preserve"> организаций, специализирующихся на выполнении дорожно-строительных и ремонтных работ согласно </w:t>
      </w:r>
      <w:r w:rsidRPr="002012F3">
        <w:rPr>
          <w:color w:val="442E19"/>
        </w:rPr>
        <w:lastRenderedPageBreak/>
        <w:t>муниципальным контрактам (договорам), в соответствии с установленными требованиями.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2.2. Обследование   автомобильных   дорог  проводится  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2012F3">
        <w:rPr>
          <w:color w:val="442E19"/>
        </w:rPr>
        <w:t>состояния</w:t>
      </w:r>
      <w:proofErr w:type="gramEnd"/>
      <w:r w:rsidRPr="002012F3">
        <w:rPr>
          <w:color w:val="442E19"/>
        </w:rPr>
        <w:t xml:space="preserve"> автомобильных дорог. Основные положения. </w:t>
      </w:r>
      <w:proofErr w:type="gramStart"/>
      <w:r w:rsidRPr="002012F3">
        <w:rPr>
          <w:color w:val="442E19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2012F3">
        <w:rPr>
          <w:color w:val="442E19"/>
        </w:rPr>
        <w:t>Росавтодора</w:t>
      </w:r>
      <w:proofErr w:type="spellEnd"/>
      <w:r w:rsidRPr="002012F3">
        <w:rPr>
          <w:color w:val="442E19"/>
        </w:rPr>
        <w:t xml:space="preserve"> от 17.03.2004  № ОС-28/1270-ис).</w:t>
      </w:r>
      <w:proofErr w:type="gramEnd"/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2.3. В ходе визуального осмотра автомобильных дорог определяются: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состояние полосы отвода, земляного полотна и водоотвода;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состояние покрытия проезжей части, его дефекты;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состояние искусственных дорожных сооружений;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состояние элементов обустройства автомобильных дорог.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2.6. На основании актов обследования автомобильных дорог </w:t>
      </w:r>
      <w:r w:rsidR="00096985">
        <w:rPr>
          <w:color w:val="442E19"/>
        </w:rPr>
        <w:t>администрация</w:t>
      </w:r>
      <w:r w:rsidRPr="002012F3">
        <w:rPr>
          <w:color w:val="442E19"/>
        </w:rPr>
        <w:t> 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t>3. Разработка проектно-сметной документации</w:t>
      </w: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3.1. По итогам рассмотрения материалов обследования автомобильных дорог администрация поселения: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разрабатывает план проектно-изыскательских работ на год;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организует разработку проектно-сметной документации.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lastRenderedPageBreak/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3.3. Глава администрации поселения осуществляет проверку </w:t>
      </w:r>
      <w:proofErr w:type="spellStart"/>
      <w:r w:rsidRPr="002012F3">
        <w:rPr>
          <w:color w:val="442E19"/>
        </w:rPr>
        <w:t>предпроектной</w:t>
      </w:r>
      <w:proofErr w:type="spellEnd"/>
      <w:r w:rsidRPr="002012F3">
        <w:rPr>
          <w:color w:val="442E19"/>
        </w:rPr>
        <w:t xml:space="preserve"> и проектной документации, подготовленной специалистами администрации поселения,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t>4. Планирование дорожных работ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4.1. Планирование  работ  по  содержанию  и  ремонту  автомобильных дорог </w:t>
      </w:r>
      <w:proofErr w:type="gramStart"/>
      <w:r w:rsidRPr="002012F3">
        <w:rPr>
          <w:color w:val="442E19"/>
        </w:rPr>
        <w:t>осуществляется специалистом администрации поселения  учитывая</w:t>
      </w:r>
      <w:proofErr w:type="gramEnd"/>
      <w:r w:rsidRPr="002012F3">
        <w:rPr>
          <w:color w:val="442E19"/>
        </w:rPr>
        <w:t xml:space="preserve"> результаты сезонных осмотров.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4.2. Планирование дорожных работ должно обеспечивать: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своевременный и качественный ремонт в заданных объемах и натуральных показателях;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повышение технико-эксплуатационного состояния автомобильных дорог и безопасности дорожного движения;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эффективное использование необходимых для выполнения работ материальных, трудовых и денежных ресурсов;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t>5. Финансирование дорожных работ</w:t>
      </w: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5.1. Финансирование работ по содержанию и ремонту автомобильных дорог осуществляется за счёт средств бюджета </w:t>
      </w:r>
      <w:r w:rsidR="00E14245">
        <w:rPr>
          <w:color w:val="442E19"/>
        </w:rPr>
        <w:t>Новогоряновского сельского поселения</w:t>
      </w:r>
      <w:proofErr w:type="gramStart"/>
      <w:r w:rsidR="00E14245" w:rsidRPr="002012F3">
        <w:rPr>
          <w:color w:val="442E19"/>
        </w:rPr>
        <w:t> </w:t>
      </w:r>
      <w:r w:rsidRPr="002012F3">
        <w:rPr>
          <w:color w:val="442E19"/>
        </w:rPr>
        <w:t>,</w:t>
      </w:r>
      <w:proofErr w:type="gramEnd"/>
      <w:r w:rsidRPr="002012F3">
        <w:rPr>
          <w:color w:val="442E19"/>
        </w:rPr>
        <w:t xml:space="preserve"> и иных предусмотренных законодательством Российской Федерации источников финансирования.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t>6. Выполнение дорожных работ по ремонту и содержанию автомобильных дорог</w:t>
      </w: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администрацией </w:t>
      </w:r>
      <w:r w:rsidR="00E14245">
        <w:rPr>
          <w:color w:val="442E19"/>
        </w:rPr>
        <w:t>Новогоряновского сельского поселения.</w:t>
      </w:r>
      <w:r w:rsidR="00E14245" w:rsidRPr="002012F3">
        <w:rPr>
          <w:color w:val="442E19"/>
        </w:rPr>
        <w:t xml:space="preserve">  </w:t>
      </w:r>
      <w:r w:rsidR="00E14245">
        <w:rPr>
          <w:color w:val="442E19"/>
        </w:rPr>
        <w:t xml:space="preserve">                                                                                                                                        </w:t>
      </w:r>
      <w:r w:rsidRPr="002012F3">
        <w:rPr>
          <w:color w:val="442E19"/>
        </w:rPr>
        <w:t xml:space="preserve">6.2. </w:t>
      </w:r>
      <w:proofErr w:type="gramStart"/>
      <w:r w:rsidRPr="002012F3">
        <w:rPr>
          <w:color w:val="442E19"/>
        </w:rPr>
        <w:t xml:space="preserve">Перечень и виды работ по содержанию и текущему ремонту автомобильных дорог и </w:t>
      </w:r>
      <w:r w:rsidRPr="002012F3">
        <w:rPr>
          <w:color w:val="442E19"/>
        </w:rPr>
        <w:lastRenderedPageBreak/>
        <w:t>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 сметной документацией, разработанной на конкретный участок автомобильной дороги.</w:t>
      </w:r>
      <w:proofErr w:type="gramEnd"/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  <w:r w:rsidRPr="002012F3">
        <w:rPr>
          <w:rStyle w:val="a4"/>
          <w:color w:val="442E19"/>
        </w:rPr>
        <w:t>7. Организация контроля качества выполненных дорожных работ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7.1. Администрация  </w:t>
      </w:r>
      <w:r w:rsidR="00E14245">
        <w:rPr>
          <w:color w:val="442E19"/>
        </w:rPr>
        <w:t>Новогоряновского сельского поселения</w:t>
      </w:r>
      <w:r w:rsidR="00E14245" w:rsidRPr="002012F3">
        <w:rPr>
          <w:color w:val="442E19"/>
        </w:rPr>
        <w:t xml:space="preserve">  </w:t>
      </w:r>
      <w:r w:rsidRPr="002012F3">
        <w:rPr>
          <w:color w:val="442E19"/>
        </w:rPr>
        <w:t>контролирует: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исполнение муниципальных контрактов (договоров);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2012F3">
        <w:rPr>
          <w:color w:val="442E19"/>
        </w:rPr>
        <w:t>ремонта</w:t>
      </w:r>
      <w:proofErr w:type="gramEnd"/>
      <w:r w:rsidRPr="002012F3">
        <w:rPr>
          <w:color w:val="442E19"/>
        </w:rPr>
        <w:t xml:space="preserve"> автомобильных дорог;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7.2. Администрация поселения также выполняет следующие работы: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- обеспечивает организацию дорожных работ на объектах содержания и </w:t>
      </w:r>
      <w:proofErr w:type="gramStart"/>
      <w:r w:rsidRPr="002012F3">
        <w:rPr>
          <w:color w:val="442E19"/>
        </w:rPr>
        <w:t>ремонта</w:t>
      </w:r>
      <w:proofErr w:type="gramEnd"/>
      <w:r w:rsidRPr="002012F3">
        <w:rPr>
          <w:color w:val="442E19"/>
        </w:rPr>
        <w:t xml:space="preserve"> автомобильных дорог;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2012F3">
        <w:rPr>
          <w:color w:val="442E19"/>
        </w:rPr>
        <w:t>ремонта</w:t>
      </w:r>
      <w:proofErr w:type="gramEnd"/>
      <w:r w:rsidRPr="002012F3">
        <w:rPr>
          <w:color w:val="442E19"/>
        </w:rPr>
        <w:t xml:space="preserve"> автомобильных дорог;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2012F3">
        <w:rPr>
          <w:color w:val="442E19"/>
        </w:rPr>
        <w:t>ремонта</w:t>
      </w:r>
      <w:proofErr w:type="gramEnd"/>
      <w:r w:rsidRPr="002012F3">
        <w:rPr>
          <w:color w:val="442E19"/>
        </w:rPr>
        <w:t xml:space="preserve"> автомобильных дорог.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rStyle w:val="a4"/>
          <w:color w:val="442E19"/>
        </w:rPr>
        <w:lastRenderedPageBreak/>
        <w:t>8. Приемка выполненных работ</w:t>
      </w: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8.1. Содержание автомобильных дорог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8.1.1. Приемка выполненных работ по содержанию автомобильных дорог проводится администрацией </w:t>
      </w:r>
      <w:r w:rsidR="00E14245">
        <w:rPr>
          <w:color w:val="442E19"/>
        </w:rPr>
        <w:t>Новогоряновского сельского поселения </w:t>
      </w:r>
      <w:r w:rsidRPr="002012F3">
        <w:rPr>
          <w:color w:val="442E19"/>
        </w:rPr>
        <w:t xml:space="preserve"> в соответствии  с заключенными муниципальными контрактами (договорами).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8.1.2. Работы по содержанию автомобильных дорог, выполненные подрядчиком и принятые администрацией </w:t>
      </w:r>
      <w:r w:rsidR="00E14245">
        <w:rPr>
          <w:color w:val="442E19"/>
        </w:rPr>
        <w:t>Новогоряновского сельского поселения</w:t>
      </w:r>
      <w:proofErr w:type="gramStart"/>
      <w:r w:rsidR="00E14245" w:rsidRPr="002012F3">
        <w:rPr>
          <w:color w:val="442E19"/>
        </w:rPr>
        <w:t> </w:t>
      </w:r>
      <w:r w:rsidRPr="002012F3">
        <w:rPr>
          <w:color w:val="442E19"/>
        </w:rPr>
        <w:t>,</w:t>
      </w:r>
      <w:proofErr w:type="gramEnd"/>
      <w:r w:rsidRPr="002012F3">
        <w:rPr>
          <w:color w:val="442E19"/>
        </w:rPr>
        <w:t xml:space="preserve"> оформляются по формам, утвержденным постановлением Госкомстата России от 11.11.1999 № 100.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8.2. Ремонт автомобильных дорог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8.2.2.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</w:t>
      </w:r>
      <w:r w:rsidR="00E14245">
        <w:rPr>
          <w:color w:val="442E19"/>
        </w:rPr>
        <w:t>ии, генерального проектировщика</w:t>
      </w:r>
      <w:r w:rsidRPr="002012F3">
        <w:rPr>
          <w:color w:val="442E19"/>
        </w:rPr>
        <w:t>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8.2.5. Председатель приемочной комиссии не позднее,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8.2.6. Работу  приемочной  комиссии  организует  её 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 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от администрации </w:t>
      </w:r>
      <w:r w:rsidR="00E14245">
        <w:rPr>
          <w:color w:val="442E19"/>
        </w:rPr>
        <w:t>Новогоряновского сельского поселения</w:t>
      </w:r>
      <w:r w:rsidR="00E14245" w:rsidRPr="002012F3">
        <w:rPr>
          <w:color w:val="442E19"/>
        </w:rPr>
        <w:t> </w:t>
      </w:r>
      <w:r w:rsidRPr="002012F3">
        <w:rPr>
          <w:color w:val="442E19"/>
        </w:rPr>
        <w:t>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в случае реконструкции, капитального ремонта или строительства - утвержденная к производству работ проектно-сметная документация;       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проект акта приемки объекта в эксплуатацию;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от подрядчика: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lastRenderedPageBreak/>
        <w:t>- ведомость выполненных работ с расчетом их стоимости;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журналы производства работ;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- гарантийные паспорта по эксплуатационной надежности сдаваемого объекта.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8.2.8.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8.2.9. Не допускается приемка в эксплуатацию автомобильных дорог и дорожных сооружений при отсутствии положительных заключений надзорных органов, 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8.2.10.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 xml:space="preserve">8.2.11. </w:t>
      </w:r>
      <w:proofErr w:type="gramStart"/>
      <w:r w:rsidRPr="002012F3">
        <w:rPr>
          <w:color w:val="442E19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8.2.12. Ответственность за приёмку в эксплуатацию объекта 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</w:p>
    <w:p w:rsidR="002012F3" w:rsidRPr="002012F3" w:rsidRDefault="002012F3" w:rsidP="002012F3">
      <w:pPr>
        <w:pStyle w:val="a3"/>
        <w:shd w:val="clear" w:color="auto" w:fill="FEFDF8"/>
        <w:rPr>
          <w:color w:val="442E19"/>
        </w:rPr>
      </w:pPr>
      <w:r w:rsidRPr="002012F3">
        <w:rPr>
          <w:color w:val="442E19"/>
        </w:rPr>
        <w:t> </w:t>
      </w:r>
    </w:p>
    <w:p w:rsidR="00740B4D" w:rsidRPr="002012F3" w:rsidRDefault="00740B4D">
      <w:pPr>
        <w:rPr>
          <w:rFonts w:ascii="Times New Roman" w:hAnsi="Times New Roman" w:cs="Times New Roman"/>
          <w:sz w:val="24"/>
          <w:szCs w:val="24"/>
        </w:rPr>
      </w:pPr>
    </w:p>
    <w:sectPr w:rsidR="00740B4D" w:rsidRPr="002012F3" w:rsidSect="00A46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2F3"/>
    <w:rsid w:val="00096985"/>
    <w:rsid w:val="002012F3"/>
    <w:rsid w:val="002042D7"/>
    <w:rsid w:val="00740B4D"/>
    <w:rsid w:val="00A461F0"/>
    <w:rsid w:val="00BA4F6C"/>
    <w:rsid w:val="00E14245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0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2F3"/>
    <w:rPr>
      <w:b/>
      <w:bCs/>
    </w:rPr>
  </w:style>
  <w:style w:type="character" w:customStyle="1" w:styleId="apple-converted-space">
    <w:name w:val="apple-converted-space"/>
    <w:basedOn w:val="a0"/>
    <w:rsid w:val="002012F3"/>
  </w:style>
  <w:style w:type="paragraph" w:customStyle="1" w:styleId="consplusnormal">
    <w:name w:val="consplusnormal"/>
    <w:basedOn w:val="a"/>
    <w:rsid w:val="0020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4</cp:revision>
  <cp:lastPrinted>2013-12-03T06:21:00Z</cp:lastPrinted>
  <dcterms:created xsi:type="dcterms:W3CDTF">2013-12-02T13:50:00Z</dcterms:created>
  <dcterms:modified xsi:type="dcterms:W3CDTF">2013-12-03T06:22:00Z</dcterms:modified>
</cp:coreProperties>
</file>